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CB6E" w14:textId="77777777" w:rsidR="00563DC2" w:rsidRPr="00ED28A3" w:rsidRDefault="00563DC2" w:rsidP="00563DC2">
      <w:pPr>
        <w:pBdr>
          <w:bottom w:val="single" w:sz="4" w:space="1" w:color="auto"/>
        </w:pBdr>
        <w:jc w:val="center"/>
        <w:rPr>
          <w:b/>
          <w:bCs/>
          <w:color w:val="0070C0"/>
        </w:rPr>
      </w:pPr>
      <w:r w:rsidRPr="00ED28A3">
        <w:rPr>
          <w:b/>
          <w:bCs/>
          <w:color w:val="0070C0"/>
        </w:rPr>
        <w:t>Statement to the Working Group on Effective Implementation (WGETI)</w:t>
      </w:r>
    </w:p>
    <w:p w14:paraId="259B30C0" w14:textId="77777777" w:rsidR="00563DC2" w:rsidRPr="00ED28A3" w:rsidRDefault="00563DC2" w:rsidP="00563DC2">
      <w:pPr>
        <w:pBdr>
          <w:bottom w:val="single" w:sz="4" w:space="1" w:color="auto"/>
        </w:pBdr>
        <w:jc w:val="center"/>
        <w:rPr>
          <w:b/>
          <w:bCs/>
          <w:color w:val="0070C0"/>
        </w:rPr>
      </w:pPr>
      <w:r w:rsidRPr="00ED28A3">
        <w:rPr>
          <w:b/>
          <w:bCs/>
          <w:color w:val="0070C0"/>
        </w:rPr>
        <w:t>Informal Preparatory Meeting of the Arms Trade Treaty</w:t>
      </w:r>
    </w:p>
    <w:p w14:paraId="4DA9FDE8" w14:textId="77777777" w:rsidR="00563DC2" w:rsidRDefault="00563DC2" w:rsidP="00563DC2">
      <w:pPr>
        <w:pBdr>
          <w:bottom w:val="single" w:sz="4" w:space="1" w:color="auto"/>
        </w:pBdr>
        <w:jc w:val="center"/>
        <w:rPr>
          <w:b/>
          <w:bCs/>
          <w:color w:val="0070C0"/>
        </w:rPr>
      </w:pPr>
      <w:r w:rsidRPr="00ED28A3">
        <w:rPr>
          <w:b/>
          <w:bCs/>
          <w:color w:val="0070C0"/>
        </w:rPr>
        <w:t>27 May 2026</w:t>
      </w:r>
    </w:p>
    <w:p w14:paraId="47193EFA" w14:textId="01028E06" w:rsidR="0036415B" w:rsidRPr="00ED28A3" w:rsidRDefault="0036415B" w:rsidP="00563DC2">
      <w:pPr>
        <w:pBdr>
          <w:bottom w:val="single" w:sz="4" w:space="1" w:color="auto"/>
        </w:pBdr>
        <w:jc w:val="center"/>
        <w:rPr>
          <w:b/>
          <w:bCs/>
          <w:color w:val="0070C0"/>
        </w:rPr>
      </w:pPr>
      <w:r>
        <w:rPr>
          <w:b/>
          <w:bCs/>
          <w:color w:val="0070C0"/>
        </w:rPr>
        <w:t>Item A</w:t>
      </w:r>
    </w:p>
    <w:p w14:paraId="0D7E840D" w14:textId="77777777" w:rsidR="00563DC2" w:rsidRPr="00ED28A3" w:rsidRDefault="00563DC2" w:rsidP="00563DC2">
      <w:pPr>
        <w:jc w:val="both"/>
        <w:rPr>
          <w:b/>
          <w:bCs/>
        </w:rPr>
      </w:pPr>
      <w:r w:rsidRPr="00ED28A3">
        <w:rPr>
          <w:b/>
          <w:bCs/>
        </w:rPr>
        <w:t>Thank you, Mr. Facilitator,</w:t>
      </w:r>
    </w:p>
    <w:p w14:paraId="499CA73C" w14:textId="77777777" w:rsidR="00563DC2" w:rsidRPr="00DF0F0E" w:rsidRDefault="00563DC2" w:rsidP="00563DC2">
      <w:pPr>
        <w:jc w:val="both"/>
      </w:pPr>
      <w:r w:rsidRPr="00DF0F0E">
        <w:t>Partners for Transparency expresses its serious concern regarding the diversion of arms in the Arab region to armed groups, terrorist groups, and arms smugglers. These actors use such weapons to commit grave violations of international humanitarian law and crimes against humanity, thereby exacerbating conflicts and threatening regional stability.</w:t>
      </w:r>
    </w:p>
    <w:p w14:paraId="19C891B3" w14:textId="77777777" w:rsidR="00563DC2" w:rsidRPr="00DF0F0E" w:rsidRDefault="00563DC2" w:rsidP="00563DC2">
      <w:pPr>
        <w:jc w:val="both"/>
      </w:pPr>
      <w:r w:rsidRPr="007E5808">
        <w:rPr>
          <w:b/>
          <w:bCs/>
        </w:rPr>
        <w:t>For this reason, Partners emphasizes the importance of transparency and information-sharing among States Parties to the Arms Trade Treaty as a fundamental pillar in combating illegal diversion.</w:t>
      </w:r>
      <w:r w:rsidRPr="00DF0F0E">
        <w:t xml:space="preserve"> Transparency is a preventive tool that helps stop weapons from reaching armed groups and terrorist organizations. Regular and timely information-sharing enables States Parties to identify suspicious requests before export licenses are granted, and reduces loopholes exploited by smuggling and diversion networks.</w:t>
      </w:r>
    </w:p>
    <w:p w14:paraId="3E8A3EE5" w14:textId="77777777" w:rsidR="00563DC2" w:rsidRPr="007E5808" w:rsidRDefault="00563DC2" w:rsidP="00563DC2">
      <w:pPr>
        <w:jc w:val="both"/>
        <w:rPr>
          <w:b/>
          <w:bCs/>
        </w:rPr>
      </w:pPr>
      <w:r w:rsidRPr="007E5808">
        <w:rPr>
          <w:b/>
          <w:bCs/>
        </w:rPr>
        <w:t xml:space="preserve">To strengthen this cooperation, </w:t>
      </w:r>
      <w:bookmarkStart w:id="0" w:name="OLE_LINK1"/>
      <w:r w:rsidRPr="007E5808">
        <w:rPr>
          <w:b/>
          <w:bCs/>
        </w:rPr>
        <w:t xml:space="preserve">Partners </w:t>
      </w:r>
      <w:bookmarkEnd w:id="0"/>
      <w:r w:rsidRPr="007E5808">
        <w:rPr>
          <w:b/>
          <w:bCs/>
        </w:rPr>
        <w:t>proposes several key measures:</w:t>
      </w:r>
    </w:p>
    <w:p w14:paraId="589B99E0" w14:textId="77777777" w:rsidR="00563DC2" w:rsidRPr="00DF0F0E" w:rsidRDefault="00563DC2" w:rsidP="00563DC2">
      <w:pPr>
        <w:numPr>
          <w:ilvl w:val="0"/>
          <w:numId w:val="5"/>
        </w:numPr>
        <w:spacing w:before="0" w:beforeAutospacing="0" w:after="160" w:afterAutospacing="0" w:line="278" w:lineRule="auto"/>
        <w:jc w:val="both"/>
      </w:pPr>
      <w:r w:rsidRPr="00DF0F0E">
        <w:t>Activate an international “denial notification” mechanism under the Treaty</w:t>
      </w:r>
      <w:r>
        <w:t xml:space="preserve">, </w:t>
      </w:r>
      <w:r w:rsidRPr="00DF0F0E">
        <w:t>inspired by the European Union’s experience</w:t>
      </w:r>
      <w:r>
        <w:t xml:space="preserve">, </w:t>
      </w:r>
      <w:r w:rsidRPr="00DF0F0E">
        <w:t>so that each State Party is required to notify other States Parties within a maximum period of 30 days following the refusal of any export request. Notifications should include the reasons related to the risk of diversion, as well as relevant information on that risk.</w:t>
      </w:r>
    </w:p>
    <w:p w14:paraId="646B198A" w14:textId="77777777" w:rsidR="00563DC2" w:rsidRPr="00DF0F0E" w:rsidRDefault="00563DC2" w:rsidP="00563DC2">
      <w:pPr>
        <w:numPr>
          <w:ilvl w:val="0"/>
          <w:numId w:val="5"/>
        </w:numPr>
        <w:spacing w:before="0" w:beforeAutospacing="0" w:after="160" w:afterAutospacing="0" w:line="278" w:lineRule="auto"/>
        <w:jc w:val="both"/>
      </w:pPr>
      <w:r w:rsidRPr="00DF0F0E">
        <w:t>Require comprehensive risk assessments before granting any export license, including examining the record of the receiving State or entity in supporting armed groups, as well as any prior involvement in violations of international humanitarian law or war crimes. States should share these risk-related findings with other States Parties.</w:t>
      </w:r>
    </w:p>
    <w:p w14:paraId="7BBFA3F0" w14:textId="77777777" w:rsidR="00563DC2" w:rsidRPr="00DF0F0E" w:rsidRDefault="00563DC2" w:rsidP="00563DC2">
      <w:pPr>
        <w:numPr>
          <w:ilvl w:val="0"/>
          <w:numId w:val="5"/>
        </w:numPr>
        <w:spacing w:before="0" w:beforeAutospacing="0" w:after="160" w:afterAutospacing="0" w:line="278" w:lineRule="auto"/>
        <w:jc w:val="both"/>
      </w:pPr>
      <w:r w:rsidRPr="00DF0F0E">
        <w:t>Strengthen end-user certificate requirements by adding post-export verification mechanisms, including field-based checks, and by sharing reports on any diversion cases identified with all States Parties.</w:t>
      </w:r>
    </w:p>
    <w:p w14:paraId="0201221B" w14:textId="77777777" w:rsidR="00563DC2" w:rsidRPr="00DF0F0E" w:rsidRDefault="00563DC2" w:rsidP="00563DC2">
      <w:pPr>
        <w:numPr>
          <w:ilvl w:val="0"/>
          <w:numId w:val="5"/>
        </w:numPr>
        <w:spacing w:before="0" w:beforeAutospacing="0" w:after="160" w:afterAutospacing="0" w:line="278" w:lineRule="auto"/>
        <w:jc w:val="both"/>
      </w:pPr>
      <w:r w:rsidRPr="00DF0F0E">
        <w:lastRenderedPageBreak/>
        <w:t xml:space="preserve">Create a joint electronic platform under the Treaty Secretariat to register suspected cases and exchange intelligence-related information on smuggling networks, while ensuring that States Parties not directly participating in the platform can access relevant information in </w:t>
      </w:r>
      <w:r>
        <w:t>emergencies</w:t>
      </w:r>
      <w:r w:rsidRPr="00DF0F0E">
        <w:t>.</w:t>
      </w:r>
    </w:p>
    <w:p w14:paraId="0086194A" w14:textId="77777777" w:rsidR="00563DC2" w:rsidRPr="00DF0F0E" w:rsidRDefault="00563DC2" w:rsidP="00563DC2">
      <w:pPr>
        <w:jc w:val="both"/>
      </w:pPr>
      <w:r w:rsidRPr="00DF0F0E">
        <w:t>Adopting these proposals</w:t>
      </w:r>
      <w:r>
        <w:t xml:space="preserve">, </w:t>
      </w:r>
      <w:r w:rsidRPr="00DF0F0E">
        <w:t>aimed at enhancing transparency and information-sharing</w:t>
      </w:r>
      <w:r>
        <w:t xml:space="preserve">, </w:t>
      </w:r>
      <w:r w:rsidRPr="00DF0F0E">
        <w:t>would help States Parties better prevent diversion and reduce the likelihood that arms reach perpetrators of severe human rights violations.</w:t>
      </w:r>
    </w:p>
    <w:p w14:paraId="5AEAACF5" w14:textId="5098F404" w:rsidR="0039528E" w:rsidRPr="00563DC2" w:rsidRDefault="00563DC2" w:rsidP="00563DC2">
      <w:pPr>
        <w:jc w:val="both"/>
      </w:pPr>
      <w:r w:rsidRPr="00DF0F0E">
        <w:t>Thank you.</w:t>
      </w:r>
    </w:p>
    <w:sectPr w:rsidR="0039528E" w:rsidRPr="00563D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B5669" w14:textId="77777777" w:rsidR="003E271D" w:rsidRDefault="003E271D" w:rsidP="00DF2277">
      <w:pPr>
        <w:spacing w:before="0" w:after="0"/>
      </w:pPr>
      <w:r>
        <w:separator/>
      </w:r>
    </w:p>
  </w:endnote>
  <w:endnote w:type="continuationSeparator" w:id="0">
    <w:p w14:paraId="271234EC" w14:textId="77777777" w:rsidR="003E271D" w:rsidRDefault="003E271D"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auto"/>
    <w:pitch w:val="variable"/>
    <w:sig w:usb0="00002001" w:usb1="00000000" w:usb2="00000000"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D88B" w14:textId="269BFCB0" w:rsidR="001A49D1" w:rsidRDefault="001A49D1">
    <w:pPr>
      <w:pStyle w:val="Footer"/>
    </w:pPr>
  </w:p>
  <w:p w14:paraId="252A5820" w14:textId="77777777" w:rsidR="001A49D1" w:rsidRDefault="001A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9662" w14:textId="77777777" w:rsidR="003E271D" w:rsidRDefault="003E271D" w:rsidP="00DF2277">
      <w:pPr>
        <w:spacing w:before="0" w:after="0"/>
      </w:pPr>
      <w:r>
        <w:separator/>
      </w:r>
    </w:p>
  </w:footnote>
  <w:footnote w:type="continuationSeparator" w:id="0">
    <w:p w14:paraId="4E6DBA8A" w14:textId="77777777" w:rsidR="003E271D" w:rsidRDefault="003E271D"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A402" w14:textId="7E7EDCE8" w:rsidR="001A49D1" w:rsidRDefault="001A49D1">
    <w:pPr>
      <w:pStyle w:val="Header"/>
    </w:pPr>
    <w:r w:rsidRPr="00F428D5">
      <w:rPr>
        <w:rFonts w:ascii="Simplified Arabic" w:hAnsi="Simplified Arabic" w:cs="Simplified Arabic"/>
        <w:b/>
        <w:bCs/>
        <w:noProof/>
        <w:color w:val="FF0000"/>
        <w:sz w:val="28"/>
        <w:szCs w:val="28"/>
        <w:lang w:bidi="ar-EG"/>
      </w:rPr>
      <w:drawing>
        <wp:inline distT="0" distB="0" distL="0" distR="0" wp14:anchorId="63EDB44E" wp14:editId="7DFEAFEB">
          <wp:extent cx="1390389" cy="1615379"/>
          <wp:effectExtent l="0" t="0" r="0" b="0"/>
          <wp:docPr id="762950842" name="Picture 3">
            <a:extLst xmlns:a="http://schemas.openxmlformats.org/drawingml/2006/main">
              <a:ext uri="{FF2B5EF4-FFF2-40B4-BE49-F238E27FC236}">
                <a16:creationId xmlns:a16="http://schemas.microsoft.com/office/drawing/2014/main" id="{B3D0E3BA-D6F0-D3C0-6569-FEA6977EB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3D0E3BA-D6F0-D3C0-6569-FEA6977EB7A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6991" cy="1623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5361E"/>
    <w:multiLevelType w:val="multilevel"/>
    <w:tmpl w:val="C11012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3"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C34EF4"/>
    <w:multiLevelType w:val="multilevel"/>
    <w:tmpl w:val="4C6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866293">
    <w:abstractNumId w:val="0"/>
  </w:num>
  <w:num w:numId="2" w16cid:durableId="1850872269">
    <w:abstractNumId w:val="3"/>
  </w:num>
  <w:num w:numId="3" w16cid:durableId="1865365167">
    <w:abstractNumId w:val="2"/>
  </w:num>
  <w:num w:numId="4" w16cid:durableId="207572046">
    <w:abstractNumId w:val="4"/>
  </w:num>
  <w:num w:numId="5" w16cid:durableId="41551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2260A"/>
    <w:rsid w:val="000358C2"/>
    <w:rsid w:val="0004308B"/>
    <w:rsid w:val="000B0BDF"/>
    <w:rsid w:val="000E02F9"/>
    <w:rsid w:val="000F789A"/>
    <w:rsid w:val="00100326"/>
    <w:rsid w:val="00103273"/>
    <w:rsid w:val="00121569"/>
    <w:rsid w:val="00144D35"/>
    <w:rsid w:val="0016713B"/>
    <w:rsid w:val="00185812"/>
    <w:rsid w:val="001A1D19"/>
    <w:rsid w:val="001A49D1"/>
    <w:rsid w:val="001A5612"/>
    <w:rsid w:val="001B6008"/>
    <w:rsid w:val="001F0BE9"/>
    <w:rsid w:val="001F150C"/>
    <w:rsid w:val="0021491A"/>
    <w:rsid w:val="00214B98"/>
    <w:rsid w:val="002336B4"/>
    <w:rsid w:val="002569EC"/>
    <w:rsid w:val="00276D48"/>
    <w:rsid w:val="002B100F"/>
    <w:rsid w:val="002B2A19"/>
    <w:rsid w:val="00316EF5"/>
    <w:rsid w:val="00325857"/>
    <w:rsid w:val="00344CF2"/>
    <w:rsid w:val="00361FA9"/>
    <w:rsid w:val="0036415B"/>
    <w:rsid w:val="0038764B"/>
    <w:rsid w:val="0039528E"/>
    <w:rsid w:val="003A3AFD"/>
    <w:rsid w:val="003E271D"/>
    <w:rsid w:val="00430EBC"/>
    <w:rsid w:val="004312FA"/>
    <w:rsid w:val="00452C06"/>
    <w:rsid w:val="004667C0"/>
    <w:rsid w:val="004B4006"/>
    <w:rsid w:val="004F5686"/>
    <w:rsid w:val="004F70F7"/>
    <w:rsid w:val="00544C20"/>
    <w:rsid w:val="00563DC2"/>
    <w:rsid w:val="00592658"/>
    <w:rsid w:val="005C568E"/>
    <w:rsid w:val="005D53C4"/>
    <w:rsid w:val="005E7B8B"/>
    <w:rsid w:val="005F281C"/>
    <w:rsid w:val="00615403"/>
    <w:rsid w:val="006412DE"/>
    <w:rsid w:val="0072718D"/>
    <w:rsid w:val="00755A7D"/>
    <w:rsid w:val="00771301"/>
    <w:rsid w:val="007979F5"/>
    <w:rsid w:val="007C1DE3"/>
    <w:rsid w:val="00801EFE"/>
    <w:rsid w:val="00811726"/>
    <w:rsid w:val="00817544"/>
    <w:rsid w:val="008319BC"/>
    <w:rsid w:val="008367C0"/>
    <w:rsid w:val="00841DC6"/>
    <w:rsid w:val="00850FBB"/>
    <w:rsid w:val="008957E1"/>
    <w:rsid w:val="008A3FA7"/>
    <w:rsid w:val="008B27D8"/>
    <w:rsid w:val="008C4998"/>
    <w:rsid w:val="008C5B00"/>
    <w:rsid w:val="008D4CC2"/>
    <w:rsid w:val="008E175D"/>
    <w:rsid w:val="008F74CB"/>
    <w:rsid w:val="00900E2D"/>
    <w:rsid w:val="009064D8"/>
    <w:rsid w:val="009152BE"/>
    <w:rsid w:val="00934F75"/>
    <w:rsid w:val="0094308D"/>
    <w:rsid w:val="00950CBB"/>
    <w:rsid w:val="009911E7"/>
    <w:rsid w:val="009C556A"/>
    <w:rsid w:val="009E0B4F"/>
    <w:rsid w:val="00A03F6A"/>
    <w:rsid w:val="00A0701F"/>
    <w:rsid w:val="00A12B74"/>
    <w:rsid w:val="00A53993"/>
    <w:rsid w:val="00A55994"/>
    <w:rsid w:val="00A91728"/>
    <w:rsid w:val="00AB4536"/>
    <w:rsid w:val="00AD19C8"/>
    <w:rsid w:val="00AE1319"/>
    <w:rsid w:val="00AE2013"/>
    <w:rsid w:val="00AF32B2"/>
    <w:rsid w:val="00B21E4B"/>
    <w:rsid w:val="00B3086D"/>
    <w:rsid w:val="00B37BCD"/>
    <w:rsid w:val="00B52855"/>
    <w:rsid w:val="00B926B7"/>
    <w:rsid w:val="00B94F32"/>
    <w:rsid w:val="00C03825"/>
    <w:rsid w:val="00C37AA8"/>
    <w:rsid w:val="00C5146F"/>
    <w:rsid w:val="00C96D2D"/>
    <w:rsid w:val="00CA28D0"/>
    <w:rsid w:val="00CC5D72"/>
    <w:rsid w:val="00D01A3D"/>
    <w:rsid w:val="00D26CD8"/>
    <w:rsid w:val="00D63F09"/>
    <w:rsid w:val="00D673C1"/>
    <w:rsid w:val="00D8029C"/>
    <w:rsid w:val="00DC03BE"/>
    <w:rsid w:val="00DE137A"/>
    <w:rsid w:val="00DE4C50"/>
    <w:rsid w:val="00DF2277"/>
    <w:rsid w:val="00DF6750"/>
    <w:rsid w:val="00E00AC9"/>
    <w:rsid w:val="00E12D11"/>
    <w:rsid w:val="00E3332F"/>
    <w:rsid w:val="00E452CB"/>
    <w:rsid w:val="00E85839"/>
    <w:rsid w:val="00EC543E"/>
    <w:rsid w:val="00ED5F2D"/>
    <w:rsid w:val="00EE1B78"/>
    <w:rsid w:val="00EE62DD"/>
    <w:rsid w:val="00F05A63"/>
    <w:rsid w:val="00F0713A"/>
    <w:rsid w:val="00F27508"/>
    <w:rsid w:val="00F53F0B"/>
    <w:rsid w:val="00F56F47"/>
    <w:rsid w:val="00F641CC"/>
    <w:rsid w:val="00FA37D6"/>
    <w:rsid w:val="00FA439B"/>
    <w:rsid w:val="00FA46EE"/>
    <w:rsid w:val="00FB26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AE2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8911">
      <w:bodyDiv w:val="1"/>
      <w:marLeft w:val="0"/>
      <w:marRight w:val="0"/>
      <w:marTop w:val="0"/>
      <w:marBottom w:val="0"/>
      <w:divBdr>
        <w:top w:val="none" w:sz="0" w:space="0" w:color="auto"/>
        <w:left w:val="none" w:sz="0" w:space="0" w:color="auto"/>
        <w:bottom w:val="none" w:sz="0" w:space="0" w:color="auto"/>
        <w:right w:val="none" w:sz="0" w:space="0" w:color="auto"/>
      </w:divBdr>
    </w:div>
    <w:div w:id="62921140">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16667203">
      <w:bodyDiv w:val="1"/>
      <w:marLeft w:val="0"/>
      <w:marRight w:val="0"/>
      <w:marTop w:val="0"/>
      <w:marBottom w:val="0"/>
      <w:divBdr>
        <w:top w:val="none" w:sz="0" w:space="0" w:color="auto"/>
        <w:left w:val="none" w:sz="0" w:space="0" w:color="auto"/>
        <w:bottom w:val="none" w:sz="0" w:space="0" w:color="auto"/>
        <w:right w:val="none" w:sz="0" w:space="0" w:color="auto"/>
      </w:divBdr>
    </w:div>
    <w:div w:id="261686512">
      <w:bodyDiv w:val="1"/>
      <w:marLeft w:val="0"/>
      <w:marRight w:val="0"/>
      <w:marTop w:val="0"/>
      <w:marBottom w:val="0"/>
      <w:divBdr>
        <w:top w:val="none" w:sz="0" w:space="0" w:color="auto"/>
        <w:left w:val="none" w:sz="0" w:space="0" w:color="auto"/>
        <w:bottom w:val="none" w:sz="0" w:space="0" w:color="auto"/>
        <w:right w:val="none" w:sz="0" w:space="0" w:color="auto"/>
      </w:divBdr>
      <w:divsChild>
        <w:div w:id="102147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729833">
      <w:bodyDiv w:val="1"/>
      <w:marLeft w:val="0"/>
      <w:marRight w:val="0"/>
      <w:marTop w:val="0"/>
      <w:marBottom w:val="0"/>
      <w:divBdr>
        <w:top w:val="none" w:sz="0" w:space="0" w:color="auto"/>
        <w:left w:val="none" w:sz="0" w:space="0" w:color="auto"/>
        <w:bottom w:val="none" w:sz="0" w:space="0" w:color="auto"/>
        <w:right w:val="none" w:sz="0" w:space="0" w:color="auto"/>
      </w:divBdr>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08816">
      <w:bodyDiv w:val="1"/>
      <w:marLeft w:val="0"/>
      <w:marRight w:val="0"/>
      <w:marTop w:val="0"/>
      <w:marBottom w:val="0"/>
      <w:divBdr>
        <w:top w:val="none" w:sz="0" w:space="0" w:color="auto"/>
        <w:left w:val="none" w:sz="0" w:space="0" w:color="auto"/>
        <w:bottom w:val="none" w:sz="0" w:space="0" w:color="auto"/>
        <w:right w:val="none" w:sz="0" w:space="0" w:color="auto"/>
      </w:divBdr>
    </w:div>
    <w:div w:id="341055224">
      <w:bodyDiv w:val="1"/>
      <w:marLeft w:val="0"/>
      <w:marRight w:val="0"/>
      <w:marTop w:val="0"/>
      <w:marBottom w:val="0"/>
      <w:divBdr>
        <w:top w:val="none" w:sz="0" w:space="0" w:color="auto"/>
        <w:left w:val="none" w:sz="0" w:space="0" w:color="auto"/>
        <w:bottom w:val="none" w:sz="0" w:space="0" w:color="auto"/>
        <w:right w:val="none" w:sz="0" w:space="0" w:color="auto"/>
      </w:divBdr>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3003221">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700667467">
      <w:bodyDiv w:val="1"/>
      <w:marLeft w:val="0"/>
      <w:marRight w:val="0"/>
      <w:marTop w:val="0"/>
      <w:marBottom w:val="0"/>
      <w:divBdr>
        <w:top w:val="none" w:sz="0" w:space="0" w:color="auto"/>
        <w:left w:val="none" w:sz="0" w:space="0" w:color="auto"/>
        <w:bottom w:val="none" w:sz="0" w:space="0" w:color="auto"/>
        <w:right w:val="none" w:sz="0" w:space="0" w:color="auto"/>
      </w:divBdr>
    </w:div>
    <w:div w:id="712459721">
      <w:bodyDiv w:val="1"/>
      <w:marLeft w:val="0"/>
      <w:marRight w:val="0"/>
      <w:marTop w:val="0"/>
      <w:marBottom w:val="0"/>
      <w:divBdr>
        <w:top w:val="none" w:sz="0" w:space="0" w:color="auto"/>
        <w:left w:val="none" w:sz="0" w:space="0" w:color="auto"/>
        <w:bottom w:val="none" w:sz="0" w:space="0" w:color="auto"/>
        <w:right w:val="none" w:sz="0" w:space="0" w:color="auto"/>
      </w:divBdr>
    </w:div>
    <w:div w:id="76338238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02469737">
      <w:bodyDiv w:val="1"/>
      <w:marLeft w:val="0"/>
      <w:marRight w:val="0"/>
      <w:marTop w:val="0"/>
      <w:marBottom w:val="0"/>
      <w:divBdr>
        <w:top w:val="none" w:sz="0" w:space="0" w:color="auto"/>
        <w:left w:val="none" w:sz="0" w:space="0" w:color="auto"/>
        <w:bottom w:val="none" w:sz="0" w:space="0" w:color="auto"/>
        <w:right w:val="none" w:sz="0" w:space="0" w:color="auto"/>
      </w:divBdr>
    </w:div>
    <w:div w:id="1055466599">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225679604">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8598843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418">
      <w:bodyDiv w:val="1"/>
      <w:marLeft w:val="0"/>
      <w:marRight w:val="0"/>
      <w:marTop w:val="0"/>
      <w:marBottom w:val="0"/>
      <w:divBdr>
        <w:top w:val="none" w:sz="0" w:space="0" w:color="auto"/>
        <w:left w:val="none" w:sz="0" w:space="0" w:color="auto"/>
        <w:bottom w:val="none" w:sz="0" w:space="0" w:color="auto"/>
        <w:right w:val="none" w:sz="0" w:space="0" w:color="auto"/>
      </w:divBdr>
    </w:div>
    <w:div w:id="1655453316">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806697288">
      <w:bodyDiv w:val="1"/>
      <w:marLeft w:val="0"/>
      <w:marRight w:val="0"/>
      <w:marTop w:val="0"/>
      <w:marBottom w:val="0"/>
      <w:divBdr>
        <w:top w:val="none" w:sz="0" w:space="0" w:color="auto"/>
        <w:left w:val="none" w:sz="0" w:space="0" w:color="auto"/>
        <w:bottom w:val="none" w:sz="0" w:space="0" w:color="auto"/>
        <w:right w:val="none" w:sz="0" w:space="0" w:color="auto"/>
      </w:divBdr>
    </w:div>
    <w:div w:id="1958756314">
      <w:bodyDiv w:val="1"/>
      <w:marLeft w:val="0"/>
      <w:marRight w:val="0"/>
      <w:marTop w:val="0"/>
      <w:marBottom w:val="0"/>
      <w:divBdr>
        <w:top w:val="none" w:sz="0" w:space="0" w:color="auto"/>
        <w:left w:val="none" w:sz="0" w:space="0" w:color="auto"/>
        <w:bottom w:val="none" w:sz="0" w:space="0" w:color="auto"/>
        <w:right w:val="none" w:sz="0" w:space="0" w:color="auto"/>
      </w:divBdr>
    </w:div>
    <w:div w:id="2069913901">
      <w:bodyDiv w:val="1"/>
      <w:marLeft w:val="0"/>
      <w:marRight w:val="0"/>
      <w:marTop w:val="0"/>
      <w:marBottom w:val="0"/>
      <w:divBdr>
        <w:top w:val="none" w:sz="0" w:space="0" w:color="auto"/>
        <w:left w:val="none" w:sz="0" w:space="0" w:color="auto"/>
        <w:bottom w:val="none" w:sz="0" w:space="0" w:color="auto"/>
        <w:right w:val="none" w:sz="0" w:space="0" w:color="auto"/>
      </w:divBdr>
    </w:div>
    <w:div w:id="2100250013">
      <w:bodyDiv w:val="1"/>
      <w:marLeft w:val="0"/>
      <w:marRight w:val="0"/>
      <w:marTop w:val="0"/>
      <w:marBottom w:val="0"/>
      <w:divBdr>
        <w:top w:val="none" w:sz="0" w:space="0" w:color="auto"/>
        <w:left w:val="none" w:sz="0" w:space="0" w:color="auto"/>
        <w:bottom w:val="none" w:sz="0" w:space="0" w:color="auto"/>
        <w:right w:val="none" w:sz="0" w:space="0" w:color="auto"/>
      </w:divBdr>
    </w:div>
    <w:div w:id="2104957707">
      <w:bodyDiv w:val="1"/>
      <w:marLeft w:val="0"/>
      <w:marRight w:val="0"/>
      <w:marTop w:val="0"/>
      <w:marBottom w:val="0"/>
      <w:divBdr>
        <w:top w:val="none" w:sz="0" w:space="0" w:color="auto"/>
        <w:left w:val="none" w:sz="0" w:space="0" w:color="auto"/>
        <w:bottom w:val="none" w:sz="0" w:space="0" w:color="auto"/>
        <w:right w:val="none" w:sz="0" w:space="0" w:color="auto"/>
      </w:divBdr>
    </w:div>
    <w:div w:id="2125727246">
      <w:bodyDiv w:val="1"/>
      <w:marLeft w:val="0"/>
      <w:marRight w:val="0"/>
      <w:marTop w:val="0"/>
      <w:marBottom w:val="0"/>
      <w:divBdr>
        <w:top w:val="none" w:sz="0" w:space="0" w:color="auto"/>
        <w:left w:val="none" w:sz="0" w:space="0" w:color="auto"/>
        <w:bottom w:val="none" w:sz="0" w:space="0" w:color="auto"/>
        <w:right w:val="none" w:sz="0" w:space="0" w:color="auto"/>
      </w:divBdr>
      <w:divsChild>
        <w:div w:id="11666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Microsoft Office User</cp:lastModifiedBy>
  <cp:revision>3</cp:revision>
  <dcterms:created xsi:type="dcterms:W3CDTF">2026-05-16T11:02:00Z</dcterms:created>
  <dcterms:modified xsi:type="dcterms:W3CDTF">2026-05-20T12:35:00Z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